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FB2A" w14:textId="77777777" w:rsidR="00802A66" w:rsidRDefault="00CB6D5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Informacja o wpływie działalności wykonywanej przez jednostkę organizacyjną na zdrowie ludzi i na środowisko</w:t>
      </w:r>
    </w:p>
    <w:p w14:paraId="1BAC4F27" w14:textId="77777777" w:rsidR="00802A66" w:rsidRDefault="00CB6D58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Nazwa jednostki organizacyjnej</w:t>
      </w:r>
    </w:p>
    <w:p w14:paraId="3C655D4A" w14:textId="77777777" w:rsidR="00802A66" w:rsidRDefault="00CB6D5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............................................................................</w:t>
      </w:r>
    </w:p>
    <w:p w14:paraId="17B8BCB9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Podstawa prawna: ustawa Prawo atomowe / Dz.U. 2019 poz. 1792/ zgodnie z art. 32c pkt.2 </w:t>
      </w:r>
    </w:p>
    <w:p w14:paraId="252CBAB5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037FC1" w14:textId="77777777" w:rsidR="00802A66" w:rsidRDefault="00CB6D58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 wykonuje działalność związaną z narażeniem na promieniowanie jonizujące, polegające na :</w:t>
      </w:r>
    </w:p>
    <w:p w14:paraId="6148EC5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59F047E" w14:textId="77777777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uruchamianiu i stosowaniu urządzeń wytwarzających promieniowanie jonizujące; zezwolenie PWIS/ wymienić aparaty rtg/ …………………………………………………………………………………………..</w:t>
      </w:r>
    </w:p>
    <w:p w14:paraId="007C3589" w14:textId="77777777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uruchamianiu pracowni decyzja PWIS...........................................</w:t>
      </w:r>
    </w:p>
    <w:p w14:paraId="381E817E" w14:textId="77777777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zgoda PWIS – decyzja z dnia .........................................na działalność medyczną związaną z wykorzystaniem promieniowania jonizującego</w:t>
      </w:r>
      <w:r>
        <w:rPr>
          <w:rFonts w:ascii="Calibri" w:eastAsia="Calibri" w:hAnsi="Calibri" w:cs="Calibri"/>
          <w:i/>
          <w:sz w:val="24"/>
        </w:rPr>
        <w:t xml:space="preserve">/ w przypadku aparatu do zdjęć </w:t>
      </w:r>
      <w:proofErr w:type="spellStart"/>
      <w:r>
        <w:rPr>
          <w:rFonts w:ascii="Calibri" w:eastAsia="Calibri" w:hAnsi="Calibri" w:cs="Calibri"/>
          <w:i/>
          <w:sz w:val="24"/>
        </w:rPr>
        <w:t>wewnątrzustnych</w:t>
      </w:r>
      <w:proofErr w:type="spellEnd"/>
      <w:r>
        <w:rPr>
          <w:rFonts w:ascii="Calibri" w:eastAsia="Calibri" w:hAnsi="Calibri" w:cs="Calibri"/>
          <w:i/>
          <w:sz w:val="24"/>
        </w:rPr>
        <w:t xml:space="preserve"> – nie dotyczy/</w:t>
      </w:r>
    </w:p>
    <w:p w14:paraId="055A858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CC09D25" w14:textId="77777777" w:rsidR="00802A66" w:rsidRDefault="00CB6D58">
      <w:pPr>
        <w:numPr>
          <w:ilvl w:val="0"/>
          <w:numId w:val="3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prowadzi kontrolę narażenia pracowników przy pomocy:</w:t>
      </w:r>
    </w:p>
    <w:p w14:paraId="04599B3E" w14:textId="77777777" w:rsidR="00802A66" w:rsidRDefault="00CB6D58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dawkomierzy indywidualnych- w ciągu minionych 12 miesięcy (od...........do.............) zmierzona dawka efektywna wyniosła:…………………………………………………………</w:t>
      </w:r>
    </w:p>
    <w:p w14:paraId="7CA5444E" w14:textId="77777777" w:rsidR="00802A66" w:rsidRDefault="00CB6D58">
      <w:pPr>
        <w:spacing w:after="0" w:line="240" w:lineRule="auto"/>
        <w:ind w:left="3540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(podać wartość)</w:t>
      </w:r>
    </w:p>
    <w:p w14:paraId="6B3A59AC" w14:textId="77777777" w:rsidR="00802A66" w:rsidRDefault="00CB6D58">
      <w:pPr>
        <w:numPr>
          <w:ilvl w:val="0"/>
          <w:numId w:val="4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dawkomierzy środowiskowych -w ciągu minionych 12 miesięcy(od..............do.................) zmierzona dawka efektywna wyniosła:…………………………………………………………</w:t>
      </w:r>
    </w:p>
    <w:p w14:paraId="388F06B5" w14:textId="77777777" w:rsidR="00802A66" w:rsidRDefault="00CB6D58">
      <w:pPr>
        <w:spacing w:after="0" w:line="240" w:lineRule="auto"/>
        <w:ind w:left="3540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(podać wartość)</w:t>
      </w:r>
    </w:p>
    <w:p w14:paraId="620124E5" w14:textId="77777777" w:rsidR="00802A66" w:rsidRDefault="00CB6D58">
      <w:pPr>
        <w:numPr>
          <w:ilvl w:val="0"/>
          <w:numId w:val="5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wykonuje pomiary dozymetryczne osłon stałych ………………………………………………</w:t>
      </w:r>
    </w:p>
    <w:p w14:paraId="60F1488B" w14:textId="77777777" w:rsidR="00802A66" w:rsidRDefault="00CB6D58">
      <w:pPr>
        <w:spacing w:after="0" w:line="240" w:lineRule="auto"/>
        <w:ind w:left="37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(podać wartość)</w:t>
      </w:r>
    </w:p>
    <w:p w14:paraId="2378F728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Rady Ministrów w sprawie  dawek granicznych promieniowania jonizującego / Dz.U z 2005 poz.168/- dopuszczalna wartość narażenia na promieniowanie jonizujące wynosi:</w:t>
      </w:r>
    </w:p>
    <w:p w14:paraId="72AE7A44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pracownicy: 20mSv/rok;</w:t>
      </w:r>
    </w:p>
    <w:p w14:paraId="2A958082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ogół ludności : 1mSv/rok.</w:t>
      </w:r>
    </w:p>
    <w:p w14:paraId="446FD42B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Uwaga: </w:t>
      </w:r>
    </w:p>
    <w:p w14:paraId="112B4067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podstawie zmierzonych i obliczonych dawek stwierdza się, że działalność w minionych 12 miesiącach nie miała negatywnego wpływu na zdrowie ludzi i środowisko.</w:t>
      </w:r>
    </w:p>
    <w:p w14:paraId="43526D89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Pracownia nie uwalnia do środowiska substancji promieniotwórczych.</w:t>
      </w:r>
    </w:p>
    <w:p w14:paraId="4C40EA80" w14:textId="77777777" w:rsidR="00802A66" w:rsidRDefault="00802A66">
      <w:pPr>
        <w:spacing w:after="0" w:line="240" w:lineRule="auto"/>
        <w:ind w:left="4248" w:firstLine="708"/>
        <w:rPr>
          <w:rFonts w:ascii="Calibri" w:eastAsia="Calibri" w:hAnsi="Calibri" w:cs="Calibri"/>
          <w:sz w:val="24"/>
        </w:rPr>
      </w:pPr>
    </w:p>
    <w:p w14:paraId="71710025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*pomiary dozymetryczne : do wyboru : dozymetr indywidualny, dozymetr środowiskowy lub oba</w:t>
      </w:r>
    </w:p>
    <w:sectPr w:rsidR="0080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6"/>
    <w:rsid w:val="00802A66"/>
    <w:rsid w:val="00CB6D58"/>
    <w:rsid w:val="00C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34"/>
  <w15:docId w15:val="{DD91A080-C80B-4ABF-966B-13F4FD4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Hanka</cp:lastModifiedBy>
  <cp:revision>2</cp:revision>
  <dcterms:created xsi:type="dcterms:W3CDTF">2020-05-25T10:22:00Z</dcterms:created>
  <dcterms:modified xsi:type="dcterms:W3CDTF">2020-05-25T10:22:00Z</dcterms:modified>
</cp:coreProperties>
</file>