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76" w:rsidRDefault="00A81176" w:rsidP="00A81176">
      <w:pPr>
        <w:spacing w:line="312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A0A98">
        <w:rPr>
          <w:rFonts w:ascii="Arial" w:hAnsi="Arial" w:cs="Arial"/>
          <w:b/>
        </w:rPr>
        <w:t>Uzasadnienie</w:t>
      </w:r>
    </w:p>
    <w:p w:rsidR="00A81176" w:rsidRPr="000A0A98" w:rsidRDefault="00A81176" w:rsidP="00A81176">
      <w:pPr>
        <w:spacing w:line="312" w:lineRule="auto"/>
        <w:rPr>
          <w:rFonts w:ascii="Arial" w:hAnsi="Arial" w:cs="Arial"/>
        </w:rPr>
      </w:pPr>
    </w:p>
    <w:p w:rsidR="00A81176" w:rsidRDefault="00A81176" w:rsidP="00A81176">
      <w:pPr>
        <w:spacing w:line="312" w:lineRule="auto"/>
        <w:ind w:firstLine="709"/>
        <w:jc w:val="both"/>
        <w:rPr>
          <w:rFonts w:ascii="Arial" w:hAnsi="Arial" w:cs="Arial"/>
        </w:rPr>
      </w:pPr>
      <w:r w:rsidRPr="000A0A98">
        <w:rPr>
          <w:rFonts w:ascii="Arial" w:hAnsi="Arial" w:cs="Arial"/>
        </w:rPr>
        <w:t>Niniejsze zarządzenie Prezesa Narodo</w:t>
      </w:r>
      <w:r>
        <w:rPr>
          <w:rFonts w:ascii="Arial" w:hAnsi="Arial" w:cs="Arial"/>
        </w:rPr>
        <w:t xml:space="preserve">wego Funduszu Zdrowia </w:t>
      </w:r>
      <w:r w:rsidRPr="00A5108C">
        <w:rPr>
          <w:rFonts w:ascii="Arial" w:hAnsi="Arial" w:cs="Arial"/>
        </w:rPr>
        <w:t>w sprawie warunków udzielania i rozliczania w 2021 r. dofinansowania</w:t>
      </w:r>
      <w:r>
        <w:rPr>
          <w:rFonts w:ascii="Arial" w:hAnsi="Arial" w:cs="Arial"/>
        </w:rPr>
        <w:t xml:space="preserve"> </w:t>
      </w:r>
      <w:r w:rsidRPr="00A5108C">
        <w:rPr>
          <w:rFonts w:ascii="Arial" w:hAnsi="Arial" w:cs="Arial"/>
        </w:rPr>
        <w:t>informatyzacji świadczeniodawców podstawowej opieki zdrowotnej</w:t>
      </w:r>
      <w:r>
        <w:rPr>
          <w:rFonts w:ascii="Arial" w:hAnsi="Arial" w:cs="Arial"/>
        </w:rPr>
        <w:t xml:space="preserve"> określa </w:t>
      </w:r>
      <w:r w:rsidRPr="000A0A98">
        <w:rPr>
          <w:rFonts w:ascii="Arial" w:hAnsi="Arial" w:cs="Arial"/>
        </w:rPr>
        <w:t>warunki udzielania i rozliczania przez Narodowy Fundusz Zdr</w:t>
      </w:r>
      <w:r>
        <w:rPr>
          <w:rFonts w:ascii="Arial" w:hAnsi="Arial" w:cs="Arial"/>
        </w:rPr>
        <w:t>owia</w:t>
      </w:r>
      <w:r w:rsidRPr="000A0A98">
        <w:rPr>
          <w:rFonts w:ascii="Arial" w:hAnsi="Arial" w:cs="Arial"/>
        </w:rPr>
        <w:t xml:space="preserve"> środków na dofinans</w:t>
      </w:r>
      <w:r>
        <w:rPr>
          <w:rFonts w:ascii="Arial" w:hAnsi="Arial" w:cs="Arial"/>
        </w:rPr>
        <w:t xml:space="preserve">owanie informatyzacji świadczeniodawców </w:t>
      </w:r>
      <w:r w:rsidRPr="000A0A98">
        <w:rPr>
          <w:rFonts w:ascii="Arial" w:hAnsi="Arial" w:cs="Arial"/>
        </w:rPr>
        <w:t>posiadających w</w:t>
      </w:r>
      <w:r>
        <w:rPr>
          <w:rFonts w:ascii="Arial" w:hAnsi="Arial" w:cs="Arial"/>
        </w:rPr>
        <w:t xml:space="preserve"> okresie od dnia 1 stycznia 2021 r. do dnia 31 grudnia 2021 </w:t>
      </w:r>
      <w:r w:rsidRPr="000A0A98">
        <w:rPr>
          <w:rFonts w:ascii="Arial" w:hAnsi="Arial" w:cs="Arial"/>
        </w:rPr>
        <w:t>r. umowy</w:t>
      </w:r>
      <w:r>
        <w:rPr>
          <w:rFonts w:ascii="Arial" w:hAnsi="Arial" w:cs="Arial"/>
        </w:rPr>
        <w:t xml:space="preserve"> </w:t>
      </w:r>
      <w:r w:rsidRPr="000A0A98">
        <w:rPr>
          <w:rFonts w:ascii="Arial" w:hAnsi="Arial" w:cs="Arial"/>
        </w:rPr>
        <w:t>o udzielanie świadczeń opieki zdrowotnej w rodzaju podstawowa opieka zdrowotna</w:t>
      </w:r>
      <w:r w:rsidRPr="00A5108C">
        <w:rPr>
          <w:rFonts w:ascii="Arial" w:hAnsi="Arial" w:cs="Arial"/>
        </w:rPr>
        <w:t>, w zakresie świadczenia lekarza POZ</w:t>
      </w:r>
      <w:r>
        <w:rPr>
          <w:rFonts w:ascii="Arial" w:hAnsi="Arial" w:cs="Arial"/>
        </w:rPr>
        <w:t>.</w:t>
      </w:r>
    </w:p>
    <w:p w:rsidR="00A81176" w:rsidRDefault="00A81176" w:rsidP="00A81176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Wprowadzane rozwiązanie stanowi kontynuację działań związanych z dofinansowaniem informatyzacji świadczeń opieki zdrowotnej</w:t>
      </w:r>
      <w:r w:rsidRPr="00B4051A">
        <w:t xml:space="preserve"> </w:t>
      </w:r>
      <w:r w:rsidRPr="00B4051A">
        <w:rPr>
          <w:rFonts w:ascii="Arial" w:hAnsi="Arial" w:cs="Arial"/>
        </w:rPr>
        <w:t>udzielanych przez lekarza podstawowej opieki zdrowotnej</w:t>
      </w:r>
      <w:r>
        <w:rPr>
          <w:rFonts w:ascii="Arial" w:hAnsi="Arial" w:cs="Arial"/>
        </w:rPr>
        <w:t xml:space="preserve"> realizowanych w 2020 r. na podstawie</w:t>
      </w:r>
      <w:r w:rsidRPr="00A5108C">
        <w:rPr>
          <w:rFonts w:ascii="Arial" w:hAnsi="Arial" w:cs="Arial"/>
        </w:rPr>
        <w:t xml:space="preserve"> zarządzeni</w:t>
      </w:r>
      <w:r>
        <w:rPr>
          <w:rFonts w:ascii="Arial" w:hAnsi="Arial" w:cs="Arial"/>
        </w:rPr>
        <w:t>a</w:t>
      </w:r>
      <w:r w:rsidRPr="00A5108C">
        <w:rPr>
          <w:rFonts w:ascii="Arial" w:hAnsi="Arial" w:cs="Arial"/>
        </w:rPr>
        <w:t xml:space="preserve"> nr 27/2020/DEF Prezesa Narodowego Funduszu Zdrowia z dnia 28 lutego 2020 r. w sprawie warunków udzielania i rozliczania w 2020 r. dofinansowania informatyzacji świadczeń opieki zdrowotnej udzielanych przez lekarza podstawowej opieki zdrowotnej, zmienionego zarządzeniem nr 35/2020/DEF Prezesa Narodowego Funduszu Zdrowia z dnia 12 marca 2020 r.</w:t>
      </w:r>
    </w:p>
    <w:p w:rsidR="00A81176" w:rsidRDefault="00A81176" w:rsidP="00A81176">
      <w:pPr>
        <w:spacing w:line="312" w:lineRule="auto"/>
        <w:ind w:firstLine="709"/>
        <w:jc w:val="both"/>
        <w:rPr>
          <w:rFonts w:ascii="Arial" w:hAnsi="Arial" w:cs="Arial"/>
        </w:rPr>
      </w:pPr>
      <w:r w:rsidRPr="000A0A98">
        <w:rPr>
          <w:rFonts w:ascii="Arial" w:hAnsi="Arial" w:cs="Arial"/>
        </w:rPr>
        <w:t xml:space="preserve">Dofinansowaniem informatyzacji </w:t>
      </w:r>
      <w:r>
        <w:rPr>
          <w:rFonts w:ascii="Arial" w:hAnsi="Arial" w:cs="Arial"/>
        </w:rPr>
        <w:t xml:space="preserve">świadczeniodawców podstawowej opieki zdrowotnej w 2021 r. na podstawie powyższego zarządzenia </w:t>
      </w:r>
      <w:r w:rsidRPr="000A0A98">
        <w:rPr>
          <w:rFonts w:ascii="Arial" w:hAnsi="Arial" w:cs="Arial"/>
        </w:rPr>
        <w:t xml:space="preserve">objęte </w:t>
      </w:r>
      <w:r>
        <w:rPr>
          <w:rFonts w:ascii="Arial" w:hAnsi="Arial" w:cs="Arial"/>
        </w:rPr>
        <w:t xml:space="preserve">będą poniesione </w:t>
      </w:r>
      <w:r w:rsidR="00854D6D" w:rsidRPr="00854D6D">
        <w:rPr>
          <w:rFonts w:ascii="Arial" w:hAnsi="Arial" w:cs="Arial"/>
        </w:rPr>
        <w:t>w okresie od dnia wejścia w życie zarządzenia do dnia 31 grudnia 2021 r.</w:t>
      </w:r>
      <w:r>
        <w:rPr>
          <w:rFonts w:ascii="Arial" w:hAnsi="Arial" w:cs="Arial"/>
        </w:rPr>
        <w:t xml:space="preserve"> przez uprawnionego świadczeniodawcę wydatki na nabycie </w:t>
      </w:r>
      <w:r w:rsidR="00980D50" w:rsidRPr="00980D50">
        <w:rPr>
          <w:rFonts w:ascii="Arial" w:hAnsi="Arial" w:cs="Arial"/>
        </w:rPr>
        <w:t>urządzeń informatycznych lub oprogramowania lub usług do udzielania świadczeń opieki zdrowotnej za pośrednictwem systemów teleinformatycznych lub systemów łączności, prowadzenia i wymiany elektronicznej dokumentacji medycznej, w tym digitalizacji dokumentacji medycznej prowadzonej w postaci papierowej</w:t>
      </w:r>
      <w:r w:rsidRPr="00980D50">
        <w:rPr>
          <w:rFonts w:ascii="Arial" w:hAnsi="Arial" w:cs="Arial"/>
        </w:rPr>
        <w:t>.</w:t>
      </w:r>
    </w:p>
    <w:p w:rsidR="00980D50" w:rsidRDefault="00980D50" w:rsidP="00A81176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doprecyzowania i przedmiotu dofinansowania i wyeliminowania wątpliwości interpretacyjnych wykaz </w:t>
      </w:r>
      <w:r w:rsidRPr="00980D50">
        <w:rPr>
          <w:rFonts w:ascii="Arial" w:hAnsi="Arial" w:cs="Arial"/>
        </w:rPr>
        <w:t>urządzeń informatycznych</w:t>
      </w:r>
      <w:r>
        <w:rPr>
          <w:rFonts w:ascii="Arial" w:hAnsi="Arial" w:cs="Arial"/>
        </w:rPr>
        <w:t>,</w:t>
      </w:r>
      <w:r w:rsidRPr="00980D50">
        <w:rPr>
          <w:rFonts w:ascii="Arial" w:hAnsi="Arial" w:cs="Arial"/>
        </w:rPr>
        <w:t xml:space="preserve"> oprogramowania </w:t>
      </w:r>
      <w:r>
        <w:rPr>
          <w:rFonts w:ascii="Arial" w:hAnsi="Arial" w:cs="Arial"/>
        </w:rPr>
        <w:t>i</w:t>
      </w:r>
      <w:r w:rsidRPr="00980D50">
        <w:rPr>
          <w:rFonts w:ascii="Arial" w:hAnsi="Arial" w:cs="Arial"/>
        </w:rPr>
        <w:t xml:space="preserve"> usług</w:t>
      </w:r>
      <w:r>
        <w:rPr>
          <w:rFonts w:ascii="Arial" w:hAnsi="Arial" w:cs="Arial"/>
        </w:rPr>
        <w:t xml:space="preserve"> objętych dofinansowaniem został określony w załączniku nr 1 do zarządzenia.</w:t>
      </w:r>
    </w:p>
    <w:p w:rsidR="00A81176" w:rsidRPr="000A0A98" w:rsidRDefault="00A81176" w:rsidP="00A81176"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Ustalone na 2021 r. maksymalne </w:t>
      </w:r>
      <w:r w:rsidRPr="00B4051A">
        <w:rPr>
          <w:rFonts w:ascii="Arial" w:hAnsi="Arial" w:cs="Arial"/>
        </w:rPr>
        <w:t>kwot</w:t>
      </w:r>
      <w:r>
        <w:rPr>
          <w:rFonts w:ascii="Arial" w:hAnsi="Arial" w:cs="Arial"/>
        </w:rPr>
        <w:t>y</w:t>
      </w:r>
      <w:r w:rsidRPr="00B4051A">
        <w:rPr>
          <w:rFonts w:ascii="Arial" w:hAnsi="Arial" w:cs="Arial"/>
        </w:rPr>
        <w:t xml:space="preserve"> dofinansowania </w:t>
      </w:r>
      <w:r>
        <w:rPr>
          <w:rFonts w:ascii="Arial" w:hAnsi="Arial" w:cs="Arial"/>
        </w:rPr>
        <w:t xml:space="preserve">informatyzacji </w:t>
      </w:r>
      <w:r w:rsidRPr="00B4051A">
        <w:rPr>
          <w:rFonts w:ascii="Arial" w:hAnsi="Arial" w:cs="Arial"/>
        </w:rPr>
        <w:t>dla jednego świadczeniodawcy</w:t>
      </w:r>
      <w:r>
        <w:rPr>
          <w:rFonts w:ascii="Arial" w:hAnsi="Arial" w:cs="Arial"/>
        </w:rPr>
        <w:t xml:space="preserve"> uwzględniają jego udział w dofinansowaniu w 2020 r.</w:t>
      </w:r>
    </w:p>
    <w:p w:rsidR="00A81176" w:rsidRPr="000A0A98" w:rsidRDefault="00A81176" w:rsidP="00A81176">
      <w:pPr>
        <w:spacing w:line="312" w:lineRule="auto"/>
        <w:ind w:firstLine="709"/>
        <w:jc w:val="both"/>
        <w:rPr>
          <w:rFonts w:ascii="Arial" w:hAnsi="Arial" w:cs="Arial"/>
        </w:rPr>
      </w:pPr>
      <w:r w:rsidRPr="000A0A98">
        <w:rPr>
          <w:rFonts w:ascii="Arial" w:hAnsi="Arial" w:cs="Arial"/>
        </w:rPr>
        <w:t>W celu otrzymania dofinansowania uprawnion</w:t>
      </w:r>
      <w:r>
        <w:rPr>
          <w:rFonts w:ascii="Arial" w:hAnsi="Arial" w:cs="Arial"/>
        </w:rPr>
        <w:t xml:space="preserve">y świadczeniodawca zobowiązany będzie </w:t>
      </w:r>
      <w:r w:rsidRPr="000A0A98">
        <w:rPr>
          <w:rFonts w:ascii="Arial" w:hAnsi="Arial" w:cs="Arial"/>
        </w:rPr>
        <w:t xml:space="preserve">do złożenia </w:t>
      </w:r>
      <w:r>
        <w:rPr>
          <w:rFonts w:ascii="Arial" w:hAnsi="Arial" w:cs="Arial"/>
        </w:rPr>
        <w:t xml:space="preserve">w terminie do dnia 31 grudnia 2021 r. </w:t>
      </w:r>
      <w:r w:rsidRPr="000A0A98">
        <w:rPr>
          <w:rFonts w:ascii="Arial" w:hAnsi="Arial" w:cs="Arial"/>
        </w:rPr>
        <w:t>do właściwego dyrektora odd</w:t>
      </w:r>
      <w:r>
        <w:rPr>
          <w:rFonts w:ascii="Arial" w:hAnsi="Arial" w:cs="Arial"/>
        </w:rPr>
        <w:t>ziału wojewódzkiego NFZ wniosku o </w:t>
      </w:r>
      <w:r w:rsidRPr="000A0A98">
        <w:rPr>
          <w:rFonts w:ascii="Arial" w:hAnsi="Arial" w:cs="Arial"/>
        </w:rPr>
        <w:t>udzielenie dofinansowania.</w:t>
      </w:r>
    </w:p>
    <w:p w:rsidR="00A81176" w:rsidRPr="000A0A98" w:rsidRDefault="00A81176" w:rsidP="00A81176">
      <w:pPr>
        <w:spacing w:line="312" w:lineRule="auto"/>
        <w:ind w:firstLine="709"/>
        <w:jc w:val="both"/>
        <w:rPr>
          <w:rFonts w:ascii="Arial" w:hAnsi="Arial" w:cs="Arial"/>
        </w:rPr>
      </w:pPr>
      <w:r w:rsidRPr="004D2584">
        <w:rPr>
          <w:rFonts w:ascii="Arial" w:hAnsi="Arial" w:cs="Arial"/>
        </w:rPr>
        <w:t>Maksymalny szacowany skutek finansowy zarządzenia w 2021 r. wynosi 52,7 min zł.</w:t>
      </w:r>
    </w:p>
    <w:p w:rsidR="00A81176" w:rsidRPr="000A0A98" w:rsidRDefault="00A81176" w:rsidP="00A81176">
      <w:pPr>
        <w:spacing w:line="312" w:lineRule="auto"/>
        <w:ind w:firstLine="709"/>
        <w:jc w:val="both"/>
        <w:rPr>
          <w:rFonts w:ascii="Arial" w:hAnsi="Arial" w:cs="Arial"/>
        </w:rPr>
      </w:pPr>
      <w:r w:rsidRPr="00DE18C0">
        <w:rPr>
          <w:rFonts w:ascii="Arial" w:hAnsi="Arial" w:cs="Arial"/>
        </w:rPr>
        <w:t>Dofinansowanie informatyzacji świadczeniodawców podstawowej opieki zdrowotnej stanowi działanie podjęte w ramach realizacji celu nr 4 – Wspieranie świadczeniodawców w budowie makroekonomicznej efektywności, Strategii Narodowego Funduszu Zdrowia na lata 2019-2023.</w:t>
      </w:r>
    </w:p>
    <w:p w:rsidR="00D51723" w:rsidRDefault="00E64140"/>
    <w:sectPr w:rsidR="00D51723" w:rsidSect="00D602D5">
      <w:footerReference w:type="default" r:id="rId6"/>
      <w:pgSz w:w="11906" w:h="16838"/>
      <w:pgMar w:top="54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40" w:rsidRDefault="00E64140">
      <w:r>
        <w:separator/>
      </w:r>
    </w:p>
  </w:endnote>
  <w:endnote w:type="continuationSeparator" w:id="0">
    <w:p w:rsidR="00E64140" w:rsidRDefault="00E6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F5" w:rsidRDefault="00A811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E454F5" w:rsidRDefault="00E64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40" w:rsidRDefault="00E64140">
      <w:r>
        <w:separator/>
      </w:r>
    </w:p>
  </w:footnote>
  <w:footnote w:type="continuationSeparator" w:id="0">
    <w:p w:rsidR="00E64140" w:rsidRDefault="00E6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6"/>
    <w:rsid w:val="00151EC6"/>
    <w:rsid w:val="001B33E6"/>
    <w:rsid w:val="006B0DA8"/>
    <w:rsid w:val="00854D6D"/>
    <w:rsid w:val="008D306B"/>
    <w:rsid w:val="00980D50"/>
    <w:rsid w:val="00A25407"/>
    <w:rsid w:val="00A81176"/>
    <w:rsid w:val="00E64140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3B51C-B139-4E87-B25D-8DF59027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1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1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Jarnutowski Dariusz</dc:creator>
  <cp:lastModifiedBy>Kociubowska Ewa</cp:lastModifiedBy>
  <cp:revision>2</cp:revision>
  <dcterms:created xsi:type="dcterms:W3CDTF">2021-04-12T14:53:00Z</dcterms:created>
  <dcterms:modified xsi:type="dcterms:W3CDTF">2021-04-12T14:53:00Z</dcterms:modified>
</cp:coreProperties>
</file>