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52CF4C73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58371C">
        <w:rPr>
          <w:rFonts w:ascii="Arial" w:hAnsi="Arial" w:cs="Arial"/>
          <w:b/>
        </w:rPr>
        <w:t>202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7A87FEAE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EA7BE8">
        <w:rPr>
          <w:rFonts w:ascii="Arial" w:hAnsi="Arial" w:cs="Arial"/>
          <w:b/>
        </w:rPr>
        <w:t xml:space="preserve">23 października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7EAFAF89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761891">
        <w:rPr>
          <w:rFonts w:ascii="Arial" w:hAnsi="Arial" w:cs="Arial"/>
          <w:b/>
        </w:rPr>
        <w:t>Szpital</w:t>
      </w:r>
      <w:r w:rsidR="00172E04">
        <w:rPr>
          <w:rFonts w:ascii="Arial" w:hAnsi="Arial" w:cs="Arial"/>
          <w:b/>
        </w:rPr>
        <w:t>a</w:t>
      </w:r>
      <w:r w:rsidR="00761891">
        <w:rPr>
          <w:rFonts w:ascii="Arial" w:hAnsi="Arial" w:cs="Arial"/>
          <w:b/>
        </w:rPr>
        <w:t xml:space="preserve"> Specjalistyczn</w:t>
      </w:r>
      <w:r w:rsidR="00172E04">
        <w:rPr>
          <w:rFonts w:ascii="Arial" w:hAnsi="Arial" w:cs="Arial"/>
          <w:b/>
        </w:rPr>
        <w:t>ego</w:t>
      </w:r>
      <w:r w:rsidR="00761891">
        <w:rPr>
          <w:rFonts w:ascii="Arial" w:hAnsi="Arial" w:cs="Arial"/>
          <w:b/>
        </w:rPr>
        <w:t xml:space="preserve"> w Jaśle</w:t>
      </w:r>
      <w:r w:rsidR="001F5D2A">
        <w:rPr>
          <w:rFonts w:ascii="Arial" w:hAnsi="Arial" w:cs="Arial"/>
          <w:b/>
        </w:rPr>
        <w:t xml:space="preserve"> </w:t>
      </w:r>
      <w:r w:rsidR="00E92FB2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5887BF40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="009413D9" w:rsidRPr="009413D9">
        <w:rPr>
          <w:rFonts w:ascii="Arial" w:hAnsi="Arial" w:cs="Arial"/>
          <w:i/>
          <w:iCs/>
        </w:rPr>
        <w:t xml:space="preserve">(Dz. U. 2024, poz. 1287 – tekst jednolity)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4D55F1A6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 xml:space="preserve">kiego </w:t>
      </w:r>
      <w:r w:rsidR="00761891">
        <w:rPr>
          <w:rFonts w:ascii="Arial" w:hAnsi="Arial" w:cs="Arial"/>
          <w:bCs/>
        </w:rPr>
        <w:t xml:space="preserve">Szpital Specjalistyczny w Jaśle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761891">
        <w:rPr>
          <w:rFonts w:ascii="Arial" w:hAnsi="Arial" w:cs="Arial"/>
          <w:bCs/>
        </w:rPr>
        <w:t xml:space="preserve">Jaśle, ul. Lwowska 22, 38-200 Jasło, </w:t>
      </w:r>
      <w:r w:rsidRPr="00716EFC">
        <w:rPr>
          <w:rFonts w:ascii="Arial" w:hAnsi="Arial" w:cs="Arial"/>
        </w:rPr>
        <w:t>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</w:t>
      </w:r>
      <w:r w:rsidRPr="00716EFC">
        <w:rPr>
          <w:rFonts w:ascii="Arial" w:hAnsi="Arial" w:cs="Arial"/>
        </w:rPr>
        <w:t>(</w:t>
      </w:r>
      <w:r w:rsidR="006D2D20" w:rsidRPr="006D2D20">
        <w:rPr>
          <w:rFonts w:ascii="Arial" w:hAnsi="Arial" w:cs="Arial"/>
          <w:b/>
          <w:bCs/>
        </w:rPr>
        <w:t xml:space="preserve">Lista </w:t>
      </w:r>
      <w:r w:rsidR="00102C9B">
        <w:rPr>
          <w:rFonts w:ascii="Arial" w:hAnsi="Arial" w:cs="Arial"/>
          <w:b/>
          <w:bCs/>
        </w:rPr>
        <w:t>1</w:t>
      </w:r>
      <w:r w:rsidR="006D2D20" w:rsidRPr="006D2D20">
        <w:rPr>
          <w:rFonts w:ascii="Arial" w:hAnsi="Arial" w:cs="Arial"/>
          <w:b/>
          <w:bCs/>
        </w:rPr>
        <w:t xml:space="preserve">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6D2D20">
        <w:rPr>
          <w:rFonts w:ascii="Arial" w:hAnsi="Arial" w:cs="Arial"/>
          <w:b/>
        </w:rPr>
        <w:t xml:space="preserve">uprawnionych do </w:t>
      </w:r>
      <w:r w:rsidR="00102C9B">
        <w:rPr>
          <w:rFonts w:ascii="Arial" w:hAnsi="Arial" w:cs="Arial"/>
          <w:b/>
        </w:rPr>
        <w:t xml:space="preserve">zawierania umów o pracę z lekarzami w celu odbycia stażu podyplomowego </w:t>
      </w:r>
      <w:r w:rsidRPr="00716EFC">
        <w:rPr>
          <w:rFonts w:ascii="Arial" w:hAnsi="Arial" w:cs="Arial"/>
          <w:bCs/>
        </w:rPr>
        <w:t xml:space="preserve">– </w:t>
      </w:r>
      <w:r w:rsidR="00102C9B">
        <w:rPr>
          <w:rFonts w:ascii="Arial" w:hAnsi="Arial" w:cs="Arial"/>
          <w:bCs/>
        </w:rPr>
        <w:t xml:space="preserve">część personalizowana stażu: </w:t>
      </w:r>
      <w:r w:rsidR="00EA7BE8">
        <w:rPr>
          <w:rFonts w:ascii="Arial" w:hAnsi="Arial" w:cs="Arial"/>
          <w:bCs/>
        </w:rPr>
        <w:t>dermatologia i wenerologia, diabetologia, neonatologia, neurologia, ortopedia i traumatologia narządu ruchu, położnictwo i ginekologia oraz psychiatria</w:t>
      </w:r>
      <w:r w:rsidR="00113292">
        <w:rPr>
          <w:rFonts w:ascii="Arial" w:hAnsi="Arial" w:cs="Arial"/>
          <w:bCs/>
        </w:rPr>
        <w:t xml:space="preserve">; </w:t>
      </w:r>
      <w:r w:rsidR="00113292" w:rsidRPr="006D2D20">
        <w:rPr>
          <w:rFonts w:ascii="Arial" w:hAnsi="Arial" w:cs="Arial"/>
          <w:b/>
          <w:bCs/>
        </w:rPr>
        <w:t xml:space="preserve">Lista </w:t>
      </w:r>
      <w:r w:rsidR="00113292">
        <w:rPr>
          <w:rFonts w:ascii="Arial" w:hAnsi="Arial" w:cs="Arial"/>
          <w:b/>
          <w:bCs/>
        </w:rPr>
        <w:t>2</w:t>
      </w:r>
      <w:r w:rsidR="00113292" w:rsidRPr="006D2D20">
        <w:rPr>
          <w:rFonts w:ascii="Arial" w:hAnsi="Arial" w:cs="Arial"/>
          <w:b/>
          <w:bCs/>
        </w:rPr>
        <w:t xml:space="preserve"> </w:t>
      </w:r>
      <w:r w:rsidR="00113292">
        <w:rPr>
          <w:rFonts w:ascii="Arial" w:hAnsi="Arial" w:cs="Arial"/>
          <w:b/>
          <w:bCs/>
        </w:rPr>
        <w:t>–</w:t>
      </w:r>
      <w:r w:rsidR="00113292">
        <w:rPr>
          <w:rFonts w:ascii="Arial" w:hAnsi="Arial" w:cs="Arial"/>
        </w:rPr>
        <w:t xml:space="preserve"> </w:t>
      </w:r>
      <w:r w:rsidR="00113292">
        <w:rPr>
          <w:rFonts w:ascii="Arial" w:hAnsi="Arial" w:cs="Arial"/>
          <w:b/>
        </w:rPr>
        <w:t xml:space="preserve">uprawnionych do </w:t>
      </w:r>
      <w:r w:rsidR="00113292">
        <w:rPr>
          <w:rFonts w:ascii="Arial" w:hAnsi="Arial" w:cs="Arial"/>
          <w:b/>
        </w:rPr>
        <w:t xml:space="preserve">prowadzenia stażu cząstkowego lub części stażu cząstkowego lekarzy w celu odbycia stażu podyplomowego </w:t>
      </w:r>
      <w:r w:rsidR="00113292">
        <w:rPr>
          <w:rFonts w:ascii="Arial" w:hAnsi="Arial" w:cs="Arial"/>
          <w:bCs/>
        </w:rPr>
        <w:t>– w zakresie psychiatrii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D2E1654" w14:textId="77777777" w:rsidR="003154DF" w:rsidRDefault="003154DF" w:rsidP="003154DF">
      <w:pPr>
        <w:outlineLvl w:val="0"/>
        <w:rPr>
          <w:rFonts w:ascii="Arial" w:hAnsi="Arial" w:cs="Arial"/>
        </w:rPr>
      </w:pPr>
    </w:p>
    <w:p w14:paraId="30E2FDBE" w14:textId="77777777" w:rsidR="001F5D2A" w:rsidRPr="00716EFC" w:rsidRDefault="001F5D2A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Lek.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dent</w:t>
            </w:r>
            <w:proofErr w:type="spellEnd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Robert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Stępień</w:t>
            </w:r>
            <w:proofErr w:type="spellEnd"/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0F5AB3"/>
    <w:rsid w:val="00102C9B"/>
    <w:rsid w:val="00113292"/>
    <w:rsid w:val="001405D9"/>
    <w:rsid w:val="00172E04"/>
    <w:rsid w:val="001E1B0E"/>
    <w:rsid w:val="001E59D3"/>
    <w:rsid w:val="001F5D2A"/>
    <w:rsid w:val="002535BE"/>
    <w:rsid w:val="002A0F35"/>
    <w:rsid w:val="002C11F6"/>
    <w:rsid w:val="003154DF"/>
    <w:rsid w:val="00421576"/>
    <w:rsid w:val="004533A3"/>
    <w:rsid w:val="00485204"/>
    <w:rsid w:val="005337AA"/>
    <w:rsid w:val="0058371C"/>
    <w:rsid w:val="005925EB"/>
    <w:rsid w:val="00604DB7"/>
    <w:rsid w:val="00667145"/>
    <w:rsid w:val="00671613"/>
    <w:rsid w:val="006B18AB"/>
    <w:rsid w:val="006D2D20"/>
    <w:rsid w:val="00716EFC"/>
    <w:rsid w:val="007453CB"/>
    <w:rsid w:val="00761891"/>
    <w:rsid w:val="00812034"/>
    <w:rsid w:val="00855820"/>
    <w:rsid w:val="00881D5D"/>
    <w:rsid w:val="008E7655"/>
    <w:rsid w:val="008F3193"/>
    <w:rsid w:val="009413D9"/>
    <w:rsid w:val="00985124"/>
    <w:rsid w:val="00A31DB3"/>
    <w:rsid w:val="00A3410B"/>
    <w:rsid w:val="00A86FD0"/>
    <w:rsid w:val="00B717EE"/>
    <w:rsid w:val="00B75BAE"/>
    <w:rsid w:val="00BC21B8"/>
    <w:rsid w:val="00C962FC"/>
    <w:rsid w:val="00D315CA"/>
    <w:rsid w:val="00D43137"/>
    <w:rsid w:val="00D54CA5"/>
    <w:rsid w:val="00D87C31"/>
    <w:rsid w:val="00DC67C0"/>
    <w:rsid w:val="00E13018"/>
    <w:rsid w:val="00E92FB2"/>
    <w:rsid w:val="00EA7BE8"/>
    <w:rsid w:val="00EB4F2C"/>
    <w:rsid w:val="00EB70D3"/>
    <w:rsid w:val="00F41E6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2024-10-31T11:59:00Z</cp:lastPrinted>
  <dcterms:created xsi:type="dcterms:W3CDTF">2023-10-06T09:23:00Z</dcterms:created>
  <dcterms:modified xsi:type="dcterms:W3CDTF">2024-10-31T11:59:00Z</dcterms:modified>
</cp:coreProperties>
</file>