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B61" w14:textId="77777777" w:rsidR="00F04B91" w:rsidRPr="007D4DBB" w:rsidRDefault="00000000" w:rsidP="00A63FB9">
      <w:pPr>
        <w:ind w:firstLine="0"/>
        <w:rPr>
          <w:szCs w:val="22"/>
        </w:rPr>
      </w:pPr>
    </w:p>
    <w:p w14:paraId="36825658" w14:textId="77777777" w:rsidR="00F04B91" w:rsidRDefault="000C6CA9" w:rsidP="00512A36">
      <w:pPr>
        <w:pStyle w:val="MUWtabelka"/>
        <w:tabs>
          <w:tab w:val="left" w:pos="2574"/>
        </w:tabs>
        <w:ind w:right="-1"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1373C58" w14:textId="77777777" w:rsidR="00A15627" w:rsidRDefault="00000000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7F12D5A8" w14:textId="77777777" w:rsidR="00B84580" w:rsidRPr="007D4DBB" w:rsidRDefault="00000000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109B7822" w14:textId="77777777" w:rsidR="00543865" w:rsidRPr="007D4DBB" w:rsidRDefault="000C6CA9" w:rsidP="00543865">
      <w:pPr>
        <w:tabs>
          <w:tab w:val="left" w:pos="5387"/>
        </w:tabs>
        <w:ind w:right="-1" w:firstLine="0"/>
        <w:jc w:val="left"/>
        <w:rPr>
          <w:rFonts w:cs="Arial"/>
          <w:szCs w:val="22"/>
        </w:rPr>
      </w:pPr>
      <w:r>
        <w:rPr>
          <w:rFonts w:ascii="Garamond" w:hAnsi="Garamond"/>
          <w:b/>
          <w:szCs w:val="22"/>
        </w:rPr>
        <w:tab/>
      </w:r>
      <w:r w:rsidRPr="007D4DBB">
        <w:rPr>
          <w:rFonts w:cs="Arial"/>
          <w:szCs w:val="22"/>
        </w:rPr>
        <w:t>Znak sprawy:</w:t>
      </w:r>
    </w:p>
    <w:p w14:paraId="375C6B9F" w14:textId="77777777" w:rsidR="00543865" w:rsidRPr="007D4DBB" w:rsidRDefault="000C6CA9" w:rsidP="00F877F7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bookmarkStart w:id="0" w:name="ezdSprawaZnak"/>
      <w:r>
        <w:rPr>
          <w:rFonts w:cs="Arial"/>
          <w:szCs w:val="22"/>
        </w:rPr>
        <w:t>WP-IX.9530.4.2.2022</w:t>
      </w:r>
      <w:bookmarkEnd w:id="0"/>
      <w:r>
        <w:rPr>
          <w:rFonts w:cs="Arial"/>
          <w:szCs w:val="22"/>
        </w:rPr>
        <w:t xml:space="preserve"> </w:t>
      </w:r>
    </w:p>
    <w:p w14:paraId="6F99803C" w14:textId="77777777" w:rsidR="00543865" w:rsidRPr="007D4DBB" w:rsidRDefault="00000000" w:rsidP="00543865">
      <w:pPr>
        <w:tabs>
          <w:tab w:val="left" w:pos="5387"/>
        </w:tabs>
        <w:ind w:firstLine="0"/>
        <w:rPr>
          <w:szCs w:val="22"/>
        </w:rPr>
      </w:pPr>
    </w:p>
    <w:p w14:paraId="6ED976F4" w14:textId="77777777" w:rsidR="00543865" w:rsidRDefault="00000000" w:rsidP="00543865">
      <w:pPr>
        <w:tabs>
          <w:tab w:val="left" w:pos="5387"/>
        </w:tabs>
        <w:ind w:firstLine="0"/>
        <w:jc w:val="left"/>
        <w:rPr>
          <w:rFonts w:cs="Arial"/>
          <w:b/>
          <w:szCs w:val="22"/>
        </w:rPr>
      </w:pPr>
    </w:p>
    <w:p w14:paraId="27B563E8" w14:textId="77777777" w:rsidR="00F608F5" w:rsidRPr="007D4DBB" w:rsidRDefault="00F608F5" w:rsidP="00543865">
      <w:pPr>
        <w:tabs>
          <w:tab w:val="left" w:pos="5387"/>
        </w:tabs>
        <w:ind w:firstLine="0"/>
        <w:jc w:val="left"/>
        <w:rPr>
          <w:rFonts w:cs="Arial"/>
          <w:b/>
          <w:szCs w:val="22"/>
        </w:rPr>
      </w:pPr>
    </w:p>
    <w:p w14:paraId="74C67918" w14:textId="77777777" w:rsidR="00F608F5" w:rsidRDefault="000C6CA9" w:rsidP="00F608F5">
      <w:pPr>
        <w:ind w:firstLine="0"/>
        <w:rPr>
          <w:rFonts w:cs="Arial"/>
          <w:b/>
          <w:szCs w:val="22"/>
        </w:rPr>
      </w:pPr>
      <w:r w:rsidRPr="007D4DBB">
        <w:rPr>
          <w:rFonts w:cs="Arial"/>
          <w:b/>
          <w:szCs w:val="22"/>
        </w:rPr>
        <w:tab/>
      </w:r>
      <w:bookmarkStart w:id="1" w:name="ezdAdresatNazwa"/>
      <w:bookmarkEnd w:id="1"/>
      <w:r w:rsidR="00F608F5" w:rsidRPr="00B44658">
        <w:rPr>
          <w:rFonts w:cs="Arial"/>
          <w:b/>
          <w:szCs w:val="22"/>
        </w:rPr>
        <w:t>Informacja o zadaniach lekarzy orzeczników - członków Wojewódzkiego Zespołu do Spraw Orzekania o Niepełnosprawności w Krakowie.</w:t>
      </w:r>
    </w:p>
    <w:p w14:paraId="7D20884C" w14:textId="77777777" w:rsidR="00F608F5" w:rsidRPr="00B44658" w:rsidRDefault="00F608F5" w:rsidP="00F608F5">
      <w:pPr>
        <w:ind w:firstLine="0"/>
        <w:rPr>
          <w:rFonts w:cs="Arial"/>
          <w:b/>
          <w:szCs w:val="22"/>
        </w:rPr>
      </w:pPr>
    </w:p>
    <w:p w14:paraId="6419D21B" w14:textId="77777777" w:rsidR="00F608F5" w:rsidRPr="00B44658" w:rsidRDefault="00F608F5" w:rsidP="00F608F5">
      <w:pPr>
        <w:rPr>
          <w:rFonts w:cs="Arial"/>
          <w:szCs w:val="22"/>
        </w:rPr>
      </w:pPr>
    </w:p>
    <w:p w14:paraId="4D9E3172" w14:textId="77777777" w:rsidR="00F608F5" w:rsidRPr="00B44658" w:rsidRDefault="00F608F5" w:rsidP="00F608F5">
      <w:pPr>
        <w:pStyle w:val="Akapitzlist"/>
        <w:numPr>
          <w:ilvl w:val="0"/>
          <w:numId w:val="1"/>
        </w:numPr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lekarza, członka Wojewódzkiego Z</w:t>
      </w:r>
      <w:r w:rsidRPr="00B44658">
        <w:rPr>
          <w:rFonts w:ascii="Arial" w:hAnsi="Arial" w:cs="Arial"/>
        </w:rPr>
        <w:t>espołu</w:t>
      </w:r>
      <w:r>
        <w:rPr>
          <w:rFonts w:ascii="Arial" w:hAnsi="Arial" w:cs="Arial"/>
        </w:rPr>
        <w:t>,</w:t>
      </w:r>
      <w:r w:rsidRPr="00B44658">
        <w:rPr>
          <w:rFonts w:ascii="Arial" w:hAnsi="Arial" w:cs="Arial"/>
        </w:rPr>
        <w:t xml:space="preserve"> w szczególności jest:</w:t>
      </w:r>
    </w:p>
    <w:p w14:paraId="48DBC1DF" w14:textId="77777777" w:rsidR="00F608F5" w:rsidRPr="00B44658" w:rsidRDefault="00F608F5" w:rsidP="00F608F5">
      <w:pPr>
        <w:pStyle w:val="Akapitzlist"/>
        <w:numPr>
          <w:ilvl w:val="0"/>
          <w:numId w:val="2"/>
        </w:numPr>
        <w:ind w:left="992" w:hanging="425"/>
        <w:jc w:val="both"/>
        <w:rPr>
          <w:rFonts w:ascii="Arial" w:hAnsi="Arial" w:cs="Arial"/>
        </w:rPr>
      </w:pPr>
      <w:r w:rsidRPr="00B44658">
        <w:rPr>
          <w:rFonts w:ascii="Arial" w:hAnsi="Arial" w:cs="Arial"/>
        </w:rPr>
        <w:t>sporządzenie oceny stanu zdrowia osoby, które</w:t>
      </w:r>
      <w:r>
        <w:rPr>
          <w:rFonts w:ascii="Arial" w:hAnsi="Arial" w:cs="Arial"/>
        </w:rPr>
        <w:t>j dotyczy odwołanie od decyzji Powiatowego/ Miejskiego Zespołu do Spraw Orzekania o N</w:t>
      </w:r>
      <w:r w:rsidRPr="00B44658">
        <w:rPr>
          <w:rFonts w:ascii="Arial" w:hAnsi="Arial" w:cs="Arial"/>
        </w:rPr>
        <w:t>iepełnosprawności, w</w:t>
      </w:r>
      <w:r>
        <w:rPr>
          <w:rFonts w:ascii="Arial" w:hAnsi="Arial" w:cs="Arial"/>
        </w:rPr>
        <w:t> </w:t>
      </w:r>
      <w:r w:rsidRPr="00B44658">
        <w:rPr>
          <w:rFonts w:ascii="Arial" w:hAnsi="Arial" w:cs="Arial"/>
        </w:rPr>
        <w:t>oparciu o analizę kompletnej dokumentacji medycznej, psychologicznej i</w:t>
      </w:r>
      <w:r>
        <w:rPr>
          <w:rFonts w:ascii="Arial" w:hAnsi="Arial" w:cs="Arial"/>
        </w:rPr>
        <w:t> </w:t>
      </w:r>
      <w:r w:rsidRPr="00B44658">
        <w:rPr>
          <w:rFonts w:ascii="Arial" w:hAnsi="Arial" w:cs="Arial"/>
        </w:rPr>
        <w:t xml:space="preserve">bezpośrednie badanie lekarskie, </w:t>
      </w:r>
    </w:p>
    <w:p w14:paraId="31A97196" w14:textId="77777777" w:rsidR="00F608F5" w:rsidRPr="00B44658" w:rsidRDefault="00F608F5" w:rsidP="00F608F5">
      <w:pPr>
        <w:pStyle w:val="Akapitzlist"/>
        <w:numPr>
          <w:ilvl w:val="0"/>
          <w:numId w:val="2"/>
        </w:numPr>
        <w:ind w:left="992" w:hanging="425"/>
        <w:jc w:val="both"/>
        <w:rPr>
          <w:rFonts w:ascii="Arial" w:hAnsi="Arial" w:cs="Arial"/>
        </w:rPr>
      </w:pPr>
      <w:r w:rsidRPr="00B44658">
        <w:rPr>
          <w:rFonts w:ascii="Arial" w:hAnsi="Arial" w:cs="Arial"/>
        </w:rPr>
        <w:t>przewodniczenie składowi orzekającemu i odbywanie narad w celu uzgodnienia decyzji orzeczniczej,</w:t>
      </w:r>
    </w:p>
    <w:p w14:paraId="4C775EB5" w14:textId="77777777" w:rsidR="00F608F5" w:rsidRPr="00B44658" w:rsidRDefault="00F608F5" w:rsidP="00F608F5">
      <w:pPr>
        <w:pStyle w:val="Akapitzlist"/>
        <w:numPr>
          <w:ilvl w:val="0"/>
          <w:numId w:val="2"/>
        </w:numPr>
        <w:ind w:left="992" w:hanging="425"/>
        <w:jc w:val="both"/>
        <w:rPr>
          <w:rFonts w:ascii="Arial" w:hAnsi="Arial" w:cs="Arial"/>
        </w:rPr>
      </w:pPr>
      <w:r w:rsidRPr="00B44658">
        <w:rPr>
          <w:rFonts w:ascii="Arial" w:hAnsi="Arial" w:cs="Arial"/>
        </w:rPr>
        <w:t>pr</w:t>
      </w:r>
      <w:r>
        <w:rPr>
          <w:rFonts w:ascii="Arial" w:hAnsi="Arial" w:cs="Arial"/>
        </w:rPr>
        <w:t>owadzenie szkoleń dla członków Powiatowych Zespołów do Spraw Orzekania o N</w:t>
      </w:r>
      <w:r w:rsidRPr="00B44658">
        <w:rPr>
          <w:rFonts w:ascii="Arial" w:hAnsi="Arial" w:cs="Arial"/>
        </w:rPr>
        <w:t>iepełnosprawności ubiegających się o zaświadc</w:t>
      </w:r>
      <w:r>
        <w:rPr>
          <w:rFonts w:ascii="Arial" w:hAnsi="Arial" w:cs="Arial"/>
        </w:rPr>
        <w:t>zenia uprawniające do orzekania.</w:t>
      </w:r>
    </w:p>
    <w:p w14:paraId="1A793014" w14:textId="77777777" w:rsidR="00F608F5" w:rsidRPr="00B44658" w:rsidRDefault="00F608F5" w:rsidP="00F608F5">
      <w:pPr>
        <w:pStyle w:val="Akapitzlist"/>
        <w:jc w:val="both"/>
        <w:rPr>
          <w:rFonts w:ascii="Arial" w:hAnsi="Arial" w:cs="Arial"/>
        </w:rPr>
      </w:pPr>
    </w:p>
    <w:p w14:paraId="36363F71" w14:textId="77777777" w:rsidR="00F608F5" w:rsidRPr="00B44658" w:rsidRDefault="00F608F5" w:rsidP="00F608F5">
      <w:pPr>
        <w:pStyle w:val="Akapitzlist"/>
        <w:numPr>
          <w:ilvl w:val="0"/>
          <w:numId w:val="1"/>
        </w:numPr>
        <w:ind w:left="643"/>
        <w:jc w:val="both"/>
        <w:rPr>
          <w:rFonts w:ascii="Arial" w:hAnsi="Arial" w:cs="Arial"/>
        </w:rPr>
      </w:pPr>
      <w:r w:rsidRPr="00B44658">
        <w:rPr>
          <w:rFonts w:ascii="Arial" w:hAnsi="Arial" w:cs="Arial"/>
        </w:rPr>
        <w:t>Warunkiem niezbędnym do udziału w posiedzeniach składów orzekających jest odbycie szkolenia organizowanego przez Biuro Pełnomocnika Rządu do Spraw Osób Niepełnosprawnych w Warszawie, zakończonego zdobyciem zaświadczenia uprawniającego do orzekania o niepełnosprawności i stopniu niepełnosprawności.</w:t>
      </w:r>
    </w:p>
    <w:p w14:paraId="5A2C932A" w14:textId="77777777" w:rsidR="00F608F5" w:rsidRPr="00B44658" w:rsidRDefault="00F608F5" w:rsidP="00F608F5">
      <w:pPr>
        <w:pStyle w:val="Akapitzlist"/>
        <w:rPr>
          <w:rFonts w:ascii="Arial" w:hAnsi="Arial" w:cs="Arial"/>
        </w:rPr>
      </w:pPr>
    </w:p>
    <w:p w14:paraId="7B16862D" w14:textId="77777777" w:rsidR="00F608F5" w:rsidRPr="00B44658" w:rsidRDefault="00F608F5" w:rsidP="00F608F5">
      <w:pPr>
        <w:pStyle w:val="Akapitzlist"/>
        <w:numPr>
          <w:ilvl w:val="0"/>
          <w:numId w:val="1"/>
        </w:numPr>
        <w:ind w:left="643"/>
        <w:jc w:val="both"/>
        <w:rPr>
          <w:rFonts w:ascii="Arial" w:hAnsi="Arial" w:cs="Arial"/>
        </w:rPr>
      </w:pPr>
      <w:r w:rsidRPr="00B44658">
        <w:rPr>
          <w:rFonts w:ascii="Arial" w:hAnsi="Arial" w:cs="Arial"/>
        </w:rPr>
        <w:t>Lekarze, w roli członków składów orzekających, zatrudniani będą w zespole na podstawie umowy zlecenia lub, w przypadku prowadzenia prywatnego gabinetu lekarskiego, umowy z podmiotem gospodarczym. Zleceniobiorca otrzymuje wynagrodzenie za wydane orzeczenie, przeprowadzone szkolenia oraz wykonane specjalistyczne badania według ustalonej stawki.</w:t>
      </w:r>
    </w:p>
    <w:p w14:paraId="2A2656F9" w14:textId="77777777" w:rsidR="00F608F5" w:rsidRPr="00B44658" w:rsidRDefault="00F608F5" w:rsidP="00F608F5">
      <w:pPr>
        <w:pStyle w:val="Akapitzlist"/>
        <w:ind w:left="0"/>
        <w:jc w:val="both"/>
        <w:rPr>
          <w:rFonts w:ascii="Arial" w:hAnsi="Arial" w:cs="Arial"/>
        </w:rPr>
      </w:pPr>
    </w:p>
    <w:p w14:paraId="1BE35438" w14:textId="77777777" w:rsidR="00F608F5" w:rsidRPr="00B44658" w:rsidRDefault="00F608F5" w:rsidP="00F608F5">
      <w:pPr>
        <w:pStyle w:val="Akapitzlist"/>
        <w:numPr>
          <w:ilvl w:val="0"/>
          <w:numId w:val="1"/>
        </w:numPr>
        <w:ind w:left="643"/>
        <w:jc w:val="both"/>
        <w:rPr>
          <w:rFonts w:ascii="Arial" w:hAnsi="Arial" w:cs="Arial"/>
        </w:rPr>
      </w:pPr>
      <w:r w:rsidRPr="00B44658">
        <w:rPr>
          <w:rFonts w:ascii="Arial" w:hAnsi="Arial" w:cs="Arial"/>
        </w:rPr>
        <w:t>Posiedzenia składów orzekających odbywają się w siedzibie Wojewódzkiego Zespołu do Spraw Orzekania o Niepełnosprawności w Krakowie, ul. Olszańska 5, w godzinach przedpołudniowych i popołudniowych, od poniedziałku do piątku. Posiedzenia poszczególnych specjalistów ustalane są indywidualnie na miesiąc przed terminem posiedzenia.</w:t>
      </w:r>
    </w:p>
    <w:p w14:paraId="7B229FF0" w14:textId="77777777" w:rsidR="00F608F5" w:rsidRPr="00B44658" w:rsidRDefault="00F608F5" w:rsidP="00F608F5">
      <w:pPr>
        <w:pStyle w:val="Akapitzlist"/>
        <w:jc w:val="both"/>
        <w:rPr>
          <w:rFonts w:ascii="Arial" w:hAnsi="Arial" w:cs="Arial"/>
        </w:rPr>
      </w:pPr>
    </w:p>
    <w:p w14:paraId="7A5EB1D8" w14:textId="77777777" w:rsidR="00F608F5" w:rsidRPr="00B44658" w:rsidRDefault="00F608F5" w:rsidP="00F608F5">
      <w:pPr>
        <w:pStyle w:val="Akapitzlist"/>
        <w:numPr>
          <w:ilvl w:val="0"/>
          <w:numId w:val="1"/>
        </w:numPr>
        <w:ind w:left="643"/>
        <w:jc w:val="both"/>
        <w:rPr>
          <w:rFonts w:ascii="Arial" w:hAnsi="Arial" w:cs="Arial"/>
        </w:rPr>
      </w:pPr>
      <w:r w:rsidRPr="00B44658">
        <w:rPr>
          <w:rFonts w:ascii="Arial" w:hAnsi="Arial" w:cs="Arial"/>
        </w:rPr>
        <w:t xml:space="preserve">Niezbędne wymagania kwalifikacyjne: prawo wykonywania zawodu, </w:t>
      </w:r>
      <w:r>
        <w:rPr>
          <w:rFonts w:ascii="Arial" w:hAnsi="Arial" w:cs="Arial"/>
        </w:rPr>
        <w:t xml:space="preserve">tytuł specjalisty lub </w:t>
      </w:r>
      <w:r w:rsidRPr="00B44658">
        <w:rPr>
          <w:rFonts w:ascii="Arial" w:hAnsi="Arial" w:cs="Arial"/>
        </w:rPr>
        <w:t>specjalizacja co najmniej pierwszego stopnia w jednej z dziedzin mających zastosowanie w procesie or</w:t>
      </w:r>
      <w:r>
        <w:rPr>
          <w:rFonts w:ascii="Arial" w:hAnsi="Arial" w:cs="Arial"/>
        </w:rPr>
        <w:t>zekania o niepełnosprawności i</w:t>
      </w:r>
      <w:r w:rsidRPr="00B44658">
        <w:rPr>
          <w:rFonts w:ascii="Arial" w:hAnsi="Arial" w:cs="Arial"/>
        </w:rPr>
        <w:t xml:space="preserve"> stopniu niepełnosprawności. </w:t>
      </w:r>
    </w:p>
    <w:p w14:paraId="1DD9AED2" w14:textId="77777777" w:rsidR="00F608F5" w:rsidRPr="00B44658" w:rsidRDefault="00F608F5" w:rsidP="00F608F5">
      <w:pPr>
        <w:ind w:left="360"/>
        <w:rPr>
          <w:rFonts w:cs="Arial"/>
          <w:szCs w:val="22"/>
        </w:rPr>
      </w:pPr>
    </w:p>
    <w:p w14:paraId="431471CD" w14:textId="77777777" w:rsidR="00F608F5" w:rsidRPr="00B44658" w:rsidRDefault="00F608F5" w:rsidP="00F608F5">
      <w:pPr>
        <w:rPr>
          <w:rFonts w:cs="Arial"/>
          <w:szCs w:val="22"/>
        </w:rPr>
      </w:pPr>
    </w:p>
    <w:p w14:paraId="025E9234" w14:textId="77777777" w:rsidR="00F608F5" w:rsidRPr="00B44658" w:rsidRDefault="00F608F5" w:rsidP="00F608F5">
      <w:pPr>
        <w:rPr>
          <w:rFonts w:cs="Arial"/>
          <w:szCs w:val="22"/>
        </w:rPr>
      </w:pPr>
      <w:r w:rsidRPr="00B44658">
        <w:rPr>
          <w:rFonts w:cs="Arial"/>
          <w:szCs w:val="22"/>
        </w:rPr>
        <w:t>Szczegółowe informacje można uzys</w:t>
      </w:r>
      <w:r>
        <w:rPr>
          <w:rFonts w:cs="Arial"/>
          <w:szCs w:val="22"/>
        </w:rPr>
        <w:t xml:space="preserve">kać pod numerem (12) 39 21 398 lub </w:t>
      </w:r>
      <w:r w:rsidRPr="00B44658">
        <w:rPr>
          <w:rFonts w:cs="Arial"/>
          <w:szCs w:val="22"/>
        </w:rPr>
        <w:t xml:space="preserve">(12) 39 </w:t>
      </w:r>
      <w:r>
        <w:rPr>
          <w:rFonts w:cs="Arial"/>
          <w:szCs w:val="22"/>
        </w:rPr>
        <w:t>21 376.</w:t>
      </w:r>
    </w:p>
    <w:p w14:paraId="011B885F" w14:textId="77777777" w:rsidR="00F608F5" w:rsidRPr="00000A9C" w:rsidRDefault="00F608F5" w:rsidP="00F608F5">
      <w:pPr>
        <w:tabs>
          <w:tab w:val="left" w:pos="5387"/>
        </w:tabs>
        <w:ind w:firstLine="0"/>
        <w:jc w:val="left"/>
        <w:rPr>
          <w:rFonts w:cs="Arial"/>
          <w:szCs w:val="22"/>
        </w:rPr>
      </w:pPr>
    </w:p>
    <w:p w14:paraId="184B4FD3" w14:textId="77777777" w:rsidR="00460A7C" w:rsidRPr="00000A9C" w:rsidRDefault="00000000" w:rsidP="00F608F5">
      <w:pPr>
        <w:tabs>
          <w:tab w:val="left" w:pos="5387"/>
        </w:tabs>
        <w:ind w:firstLine="0"/>
        <w:jc w:val="left"/>
        <w:rPr>
          <w:rFonts w:cs="Arial"/>
          <w:szCs w:val="22"/>
        </w:rPr>
      </w:pPr>
    </w:p>
    <w:sectPr w:rsidR="00460A7C" w:rsidRPr="00000A9C" w:rsidSect="00000A9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4984" w14:textId="77777777" w:rsidR="00A21D77" w:rsidRDefault="00A21D77">
      <w:r>
        <w:separator/>
      </w:r>
    </w:p>
  </w:endnote>
  <w:endnote w:type="continuationSeparator" w:id="0">
    <w:p w14:paraId="709D3C0B" w14:textId="77777777" w:rsidR="00A21D77" w:rsidRDefault="00A2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96532"/>
      <w:docPartObj>
        <w:docPartGallery w:val="Page Numbers (Bottom of Page)"/>
        <w:docPartUnique/>
      </w:docPartObj>
    </w:sdtPr>
    <w:sdtContent>
      <w:p w14:paraId="2728351F" w14:textId="77777777" w:rsidR="00000A9C" w:rsidRDefault="000C6C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8AA5E0" w14:textId="77777777" w:rsidR="00000A9C" w:rsidRDefault="00000000">
    <w:pPr>
      <w:pStyle w:val="Stopka"/>
    </w:pPr>
  </w:p>
  <w:p w14:paraId="7E0A6461" w14:textId="77777777" w:rsidR="00327189" w:rsidRDefault="00000000"/>
  <w:p w14:paraId="6FB9CD8E" w14:textId="77777777" w:rsidR="00327189" w:rsidRDefault="00000000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060A" w14:textId="77777777" w:rsidR="00DE78CD" w:rsidRPr="003129B0" w:rsidRDefault="00000000" w:rsidP="00DE78CD">
    <w:pPr>
      <w:pStyle w:val="Stopka"/>
      <w:rPr>
        <w:sz w:val="16"/>
        <w:szCs w:val="16"/>
      </w:rPr>
    </w:pPr>
  </w:p>
  <w:p w14:paraId="4945806E" w14:textId="77777777" w:rsidR="00DE78CD" w:rsidRPr="003129B0" w:rsidRDefault="000C6CA9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878E52D" wp14:editId="10FCCB70">
          <wp:simplePos x="0" y="0"/>
          <wp:positionH relativeFrom="margin">
            <wp:align>left</wp:align>
          </wp:positionH>
          <wp:positionV relativeFrom="paragraph">
            <wp:posOffset>29618</wp:posOffset>
          </wp:positionV>
          <wp:extent cx="630000" cy="630000"/>
          <wp:effectExtent l="0" t="0" r="0" b="0"/>
          <wp:wrapNone/>
          <wp:docPr id="9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CCACA" w14:textId="77777777" w:rsidR="00DE78CD" w:rsidRPr="003129B0" w:rsidRDefault="000C6CA9" w:rsidP="00DE78CD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21 591</w:t>
    </w:r>
    <w:r w:rsidRPr="003129B0">
      <w:rPr>
        <w:rFonts w:cs="Arial"/>
        <w:b/>
        <w:sz w:val="16"/>
        <w:szCs w:val="16"/>
      </w:rPr>
      <w:t xml:space="preserve"> * fax 12 </w:t>
    </w:r>
    <w:r>
      <w:rPr>
        <w:rFonts w:cs="Arial"/>
        <w:b/>
        <w:sz w:val="16"/>
        <w:szCs w:val="16"/>
      </w:rPr>
      <w:t>39 21 919</w:t>
    </w:r>
    <w:r w:rsidRPr="003129B0">
      <w:rPr>
        <w:rFonts w:cs="Arial"/>
        <w:b/>
        <w:sz w:val="16"/>
        <w:szCs w:val="16"/>
      </w:rPr>
      <w:t>, ePUAP: /ag9300lhke/skrytka</w:t>
    </w:r>
  </w:p>
  <w:p w14:paraId="24DC5E28" w14:textId="77777777" w:rsidR="003129B0" w:rsidRDefault="000C6CA9" w:rsidP="00DE78CD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  <w:r w:rsidRPr="003129B0">
      <w:rPr>
        <w:rFonts w:cs="Arial"/>
        <w:sz w:val="16"/>
        <w:szCs w:val="16"/>
      </w:rPr>
      <w:t>,</w:t>
    </w:r>
  </w:p>
  <w:p w14:paraId="3514F5E8" w14:textId="77777777" w:rsidR="00DE78CD" w:rsidRPr="003129B0" w:rsidRDefault="000C6CA9" w:rsidP="003129B0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002A82CD" w14:textId="77777777" w:rsidR="00DE78CD" w:rsidRPr="0092182A" w:rsidRDefault="00000000" w:rsidP="00DE78CD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3637" w14:textId="77777777" w:rsidR="00A21D77" w:rsidRDefault="00A21D77">
      <w:r>
        <w:separator/>
      </w:r>
    </w:p>
  </w:footnote>
  <w:footnote w:type="continuationSeparator" w:id="0">
    <w:p w14:paraId="77C8BC0C" w14:textId="77777777" w:rsidR="00A21D77" w:rsidRDefault="00A2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B502" w14:textId="77777777" w:rsidR="00F95B87" w:rsidRDefault="000C6CA9">
    <w:pPr>
      <w:ind w:left="851"/>
    </w:pPr>
    <w:r>
      <w:t xml:space="preserve">                   </w:t>
    </w:r>
  </w:p>
  <w:p w14:paraId="7617D43B" w14:textId="77777777" w:rsidR="00327189" w:rsidRDefault="00000000"/>
  <w:p w14:paraId="0B35D8B8" w14:textId="77777777" w:rsidR="00327189" w:rsidRDefault="00000000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111" w:type="dxa"/>
      <w:tblInd w:w="4815" w:type="dxa"/>
      <w:tblLook w:val="04A0" w:firstRow="1" w:lastRow="0" w:firstColumn="1" w:lastColumn="0" w:noHBand="0" w:noVBand="1"/>
    </w:tblPr>
    <w:tblGrid>
      <w:gridCol w:w="4111"/>
    </w:tblGrid>
    <w:tr w:rsidR="00C453FB" w14:paraId="3D08B595" w14:textId="77777777" w:rsidTr="00474FF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614206B8" w14:textId="77777777" w:rsidR="00474FFB" w:rsidRPr="008E5895" w:rsidRDefault="000C6CA9" w:rsidP="00F608F5">
          <w:pPr>
            <w:ind w:firstLine="0"/>
            <w:jc w:val="center"/>
          </w:pPr>
          <w:r w:rsidRPr="008E5895">
            <w:rPr>
              <w:rFonts w:cs="Arial"/>
              <w:szCs w:val="22"/>
            </w:rPr>
            <w:t xml:space="preserve">Kraków, </w:t>
          </w:r>
          <w:bookmarkStart w:id="2" w:name="ezdDataPodpisu"/>
          <w:bookmarkEnd w:id="2"/>
          <w:r w:rsidR="00F608F5">
            <w:rPr>
              <w:rFonts w:cs="Arial"/>
              <w:szCs w:val="22"/>
            </w:rPr>
            <w:t>17 listopada 2022 r.</w:t>
          </w:r>
        </w:p>
      </w:tc>
    </w:tr>
  </w:tbl>
  <w:p w14:paraId="122AEED2" w14:textId="77777777" w:rsidR="002326C1" w:rsidRDefault="000C6CA9" w:rsidP="002326C1">
    <w:pPr>
      <w:ind w:left="709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13105" wp14:editId="7D3275A3">
          <wp:simplePos x="0" y="0"/>
          <wp:positionH relativeFrom="column">
            <wp:posOffset>-50165</wp:posOffset>
          </wp:positionH>
          <wp:positionV relativeFrom="paragraph">
            <wp:posOffset>-417600</wp:posOffset>
          </wp:positionV>
          <wp:extent cx="2527200" cy="1209600"/>
          <wp:effectExtent l="0" t="0" r="698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UPROSZCZONY MAŁOPOLSKI URZĄD WOJEWÓDZ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12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18B207" w14:textId="77777777" w:rsidR="00760E09" w:rsidRPr="00760E09" w:rsidRDefault="000C6CA9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3D7F2D7" wp14:editId="5E8BE910">
              <wp:simplePos x="0" y="0"/>
              <wp:positionH relativeFrom="column">
                <wp:posOffset>-252730</wp:posOffset>
              </wp:positionH>
              <wp:positionV relativeFrom="paragraph">
                <wp:posOffset>269875</wp:posOffset>
              </wp:positionV>
              <wp:extent cx="2726690" cy="4089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5443B" w14:textId="77777777" w:rsidR="00642D66" w:rsidRPr="003B0040" w:rsidRDefault="000C6CA9" w:rsidP="00E8105D">
                          <w:pPr>
                            <w:jc w:val="center"/>
                            <w:rPr>
                              <w:rFonts w:ascii="Trajan Pro" w:hAnsi="Trajan Pro"/>
                              <w:sz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</w:rPr>
                            <w:t xml:space="preserve">WYDZIAŁ POLITYKI SPOŁECZNEJ 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7F2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9.9pt;margin-top:21.25pt;width:214.7pt;height:3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" stroked="f">
              <v:textbox>
                <w:txbxContent>
                  <w:p w14:paraId="4D15443B" w14:textId="77777777" w:rsidR="00642D66" w:rsidRPr="003B0040" w:rsidRDefault="000C6CA9" w:rsidP="00E8105D">
                    <w:pPr>
                      <w:jc w:val="center"/>
                      <w:rPr>
                        <w:rFonts w:ascii="Trajan Pro" w:hAnsi="Trajan Pro"/>
                        <w:sz w:val="20"/>
                      </w:rPr>
                    </w:pPr>
                    <w:r>
                      <w:rPr>
                        <w:rFonts w:ascii="Trajan Pro" w:hAnsi="Trajan Pro"/>
                        <w:sz w:val="20"/>
                      </w:rPr>
                      <w:t xml:space="preserve">WYDZIAŁ POLITYKI SPOŁECZNEJ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78F"/>
    <w:multiLevelType w:val="hybridMultilevel"/>
    <w:tmpl w:val="77F4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374A"/>
    <w:multiLevelType w:val="hybridMultilevel"/>
    <w:tmpl w:val="9CCA830E"/>
    <w:lvl w:ilvl="0" w:tplc="B3D6B2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25461976">
    <w:abstractNumId w:val="0"/>
  </w:num>
  <w:num w:numId="2" w16cid:durableId="168154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FB"/>
    <w:rsid w:val="000C6CA9"/>
    <w:rsid w:val="000D6F29"/>
    <w:rsid w:val="006A2647"/>
    <w:rsid w:val="008A0944"/>
    <w:rsid w:val="00A21D77"/>
    <w:rsid w:val="00C453FB"/>
    <w:rsid w:val="00F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4DA3"/>
  <w15:docId w15:val="{F974CC1C-1F8F-41C1-8880-B484248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basedOn w:val="Domylnaczcionkaakapitu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3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8F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5013-89E9-4D2C-B997-9196FFAD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Hanka</cp:lastModifiedBy>
  <cp:revision>2</cp:revision>
  <cp:lastPrinted>2017-09-07T06:25:00Z</cp:lastPrinted>
  <dcterms:created xsi:type="dcterms:W3CDTF">2022-11-23T09:04:00Z</dcterms:created>
  <dcterms:modified xsi:type="dcterms:W3CDTF">2022-11-23T09:04:00Z</dcterms:modified>
</cp:coreProperties>
</file>